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9" w:type="dxa"/>
        <w:tblLayout w:type="fixed"/>
        <w:tblLook w:val="0000" w:firstRow="0" w:lastRow="0" w:firstColumn="0" w:lastColumn="0" w:noHBand="0" w:noVBand="0"/>
      </w:tblPr>
      <w:tblGrid>
        <w:gridCol w:w="9969"/>
      </w:tblGrid>
      <w:tr w:rsidR="00D87C66">
        <w:trPr>
          <w:trHeight w:val="2156"/>
        </w:trPr>
        <w:tc>
          <w:tcPr>
            <w:tcW w:w="9969" w:type="dxa"/>
          </w:tcPr>
          <w:p w:rsidR="00D87C66" w:rsidRDefault="0089355A">
            <w:pPr>
              <w:pStyle w:val="ab"/>
              <w:ind w:left="-180" w:right="-366" w:firstLine="180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57225"/>
                  <wp:effectExtent l="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87C66" w:rsidRDefault="00D87C66">
            <w:pPr>
              <w:pStyle w:val="ab"/>
              <w:ind w:left="-180" w:right="-366" w:firstLine="180"/>
              <w:rPr>
                <w:lang w:val="en-US"/>
              </w:rPr>
            </w:pPr>
          </w:p>
          <w:p w:rsidR="00D87C66" w:rsidRDefault="0089355A">
            <w:pPr>
              <w:pStyle w:val="30"/>
              <w:ind w:left="-180" w:right="-366" w:firstLine="180"/>
            </w:pPr>
            <w:r>
              <w:t>МИНИСТЕРСТВО ЦИФРОВОГО РАЗВИТИЯ И СВЯЗИ</w:t>
            </w:r>
          </w:p>
          <w:p w:rsidR="00D87C66" w:rsidRDefault="0089355A">
            <w:pPr>
              <w:pStyle w:val="30"/>
              <w:ind w:left="-180" w:right="-366" w:firstLine="180"/>
            </w:pPr>
            <w:r>
              <w:t>НОВОСИБИРСКОЙ ОБЛАСТИ</w:t>
            </w:r>
          </w:p>
          <w:p w:rsidR="00D87C66" w:rsidRDefault="00D87C66">
            <w:pPr>
              <w:ind w:left="-180" w:right="-366" w:firstLine="180"/>
              <w:jc w:val="center"/>
              <w:rPr>
                <w:b/>
                <w:szCs w:val="28"/>
              </w:rPr>
            </w:pPr>
          </w:p>
        </w:tc>
      </w:tr>
    </w:tbl>
    <w:p w:rsidR="00D87C66" w:rsidRDefault="0089355A">
      <w:pPr>
        <w:ind w:left="-180" w:right="-366" w:firstLine="180"/>
        <w:jc w:val="center"/>
        <w:rPr>
          <w:b/>
          <w:szCs w:val="28"/>
        </w:rPr>
      </w:pPr>
      <w:r>
        <w:rPr>
          <w:b/>
          <w:szCs w:val="28"/>
        </w:rPr>
        <w:t>П Р И К А З</w:t>
      </w:r>
    </w:p>
    <w:p w:rsidR="00D87C66" w:rsidRDefault="0089355A">
      <w:r>
        <w:t xml:space="preserve">                                                           </w:t>
      </w:r>
    </w:p>
    <w:p w:rsidR="00D87C66" w:rsidRDefault="0089355A">
      <w:pPr>
        <w:rPr>
          <w:color w:val="E7E6E6"/>
        </w:rPr>
      </w:pPr>
      <w:r>
        <w:rPr>
          <w:color w:val="E7E6E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311086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E7E6E6"/>
        </w:rPr>
        <w:t xml:space="preserve">   </w:t>
      </w:r>
    </w:p>
    <w:p w:rsidR="00D87C66" w:rsidRDefault="00D87C66"/>
    <w:p w:rsidR="00D87C66" w:rsidRDefault="0089355A">
      <w:pPr>
        <w:jc w:val="center"/>
        <w:rPr>
          <w:b/>
          <w:szCs w:val="28"/>
        </w:rPr>
      </w:pPr>
      <w:r>
        <w:rPr>
          <w:b/>
          <w:szCs w:val="28"/>
        </w:rPr>
        <w:t xml:space="preserve">Об утверждении Порядка проведения оценки рисков государственных учреждений Новосибирской области, </w:t>
      </w:r>
      <w:r>
        <w:rPr>
          <w:b/>
          <w:szCs w:val="28"/>
        </w:rPr>
        <w:t>подведомственных министерству цифрового развития и связи Новосибирской области</w:t>
      </w:r>
    </w:p>
    <w:p w:rsidR="00D87C66" w:rsidRDefault="00D87C66">
      <w:pPr>
        <w:pStyle w:val="a8"/>
        <w:spacing w:after="0"/>
        <w:jc w:val="both"/>
        <w:rPr>
          <w:szCs w:val="28"/>
        </w:rPr>
      </w:pPr>
    </w:p>
    <w:p w:rsidR="00D87C66" w:rsidRDefault="00D87C66">
      <w:pPr>
        <w:pStyle w:val="a8"/>
        <w:spacing w:after="0"/>
        <w:jc w:val="both"/>
        <w:rPr>
          <w:szCs w:val="28"/>
        </w:rPr>
      </w:pPr>
    </w:p>
    <w:p w:rsidR="00D87C66" w:rsidRDefault="0089355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9 Порядка осуществления областными исполнительными органами Новосибирской области контроля за деятельностью подведомственных государственных автономных учреждений Новосибирской области, государственных бюджетных учреждений Новосиби</w:t>
      </w:r>
      <w:r>
        <w:rPr>
          <w:rFonts w:ascii="Times New Roman" w:hAnsi="Times New Roman" w:cs="Times New Roman"/>
          <w:sz w:val="28"/>
          <w:szCs w:val="28"/>
        </w:rPr>
        <w:t xml:space="preserve">рской области, государственных казенных учреждений Новосибирской области, установленного постановлением Правительства Новосибирской области от 21.03.2017 № 112-п, </w:t>
      </w:r>
      <w:r>
        <w:rPr>
          <w:rFonts w:ascii="Times New Roman" w:hAnsi="Times New Roman" w:cs="Times New Roman"/>
          <w:b/>
          <w:sz w:val="28"/>
          <w:szCs w:val="28"/>
        </w:rPr>
        <w:t>п р и 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 а з ы в а 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7C66" w:rsidRDefault="0089355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Порядок проведения оценки рисков государственных учреждени</w:t>
      </w:r>
      <w:r>
        <w:rPr>
          <w:rFonts w:ascii="Times New Roman" w:hAnsi="Times New Roman" w:cs="Times New Roman"/>
          <w:sz w:val="28"/>
          <w:szCs w:val="28"/>
        </w:rPr>
        <w:t>й Новосибирской области, подведомственных министерству цифрового развития и связи Новосибирской области, согласно приложению № 1 к настоящему приказу.</w:t>
      </w:r>
    </w:p>
    <w:p w:rsidR="00D87C66" w:rsidRDefault="0089355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Контроль за исполнением настоящего приказа оставляю за собой.</w:t>
      </w:r>
    </w:p>
    <w:p w:rsidR="00D87C66" w:rsidRDefault="00D87C66">
      <w:pPr>
        <w:pStyle w:val="a8"/>
        <w:spacing w:after="0" w:line="216" w:lineRule="auto"/>
        <w:jc w:val="both"/>
        <w:rPr>
          <w:szCs w:val="28"/>
        </w:rPr>
      </w:pPr>
    </w:p>
    <w:p w:rsidR="00D87C66" w:rsidRDefault="00D87C66">
      <w:pPr>
        <w:pStyle w:val="a8"/>
        <w:spacing w:after="0" w:line="216" w:lineRule="auto"/>
        <w:jc w:val="both"/>
        <w:rPr>
          <w:szCs w:val="28"/>
        </w:rPr>
      </w:pPr>
    </w:p>
    <w:p w:rsidR="00D87C66" w:rsidRDefault="00A73E2C">
      <w:pPr>
        <w:pStyle w:val="a8"/>
        <w:spacing w:after="0" w:line="216" w:lineRule="auto"/>
        <w:jc w:val="both"/>
        <w:rPr>
          <w:szCs w:val="28"/>
        </w:rPr>
      </w:pPr>
      <w:bookmarkStart w:id="0" w:name="_GoBack"/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posOffset>1527175</wp:posOffset>
            </wp:positionH>
            <wp:positionV relativeFrom="line">
              <wp:posOffset>168275</wp:posOffset>
            </wp:positionV>
            <wp:extent cx="2544445" cy="12960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4964"/>
        <w:gridCol w:w="4958"/>
      </w:tblGrid>
      <w:tr w:rsidR="00D87C66">
        <w:tc>
          <w:tcPr>
            <w:tcW w:w="4963" w:type="dxa"/>
            <w:shd w:val="clear" w:color="auto" w:fill="auto"/>
          </w:tcPr>
          <w:p w:rsidR="00D87C66" w:rsidRDefault="0089355A">
            <w:pPr>
              <w:pStyle w:val="a8"/>
              <w:spacing w:after="0" w:line="216" w:lineRule="auto"/>
              <w:jc w:val="both"/>
              <w:rPr>
                <w:szCs w:val="28"/>
              </w:rPr>
            </w:pPr>
            <w:r>
              <w:t>Министр</w:t>
            </w:r>
          </w:p>
        </w:tc>
        <w:tc>
          <w:tcPr>
            <w:tcW w:w="4958" w:type="dxa"/>
            <w:shd w:val="clear" w:color="auto" w:fill="auto"/>
          </w:tcPr>
          <w:p w:rsidR="00D87C66" w:rsidRDefault="0089355A">
            <w:pPr>
              <w:spacing w:line="216" w:lineRule="auto"/>
              <w:jc w:val="right"/>
              <w:rPr>
                <w:szCs w:val="28"/>
              </w:rPr>
            </w:pPr>
            <w:r>
              <w:t xml:space="preserve">С.С. </w:t>
            </w:r>
            <w:proofErr w:type="spellStart"/>
            <w:r>
              <w:t>Цукарь</w:t>
            </w:r>
            <w:proofErr w:type="spellEnd"/>
          </w:p>
        </w:tc>
      </w:tr>
    </w:tbl>
    <w:p w:rsidR="00D87C66" w:rsidRDefault="0089355A">
      <w:pPr>
        <w:jc w:val="both"/>
        <w:rPr>
          <w:color w:val="F2F2F2"/>
        </w:rPr>
      </w:pPr>
      <w:r>
        <w:rPr>
          <w:color w:val="F2F2F2"/>
        </w:rPr>
        <w:t xml:space="preserve">                </w:t>
      </w:r>
      <w:r>
        <w:rPr>
          <w:color w:val="F2F2F2"/>
        </w:rPr>
        <w:t xml:space="preserve">                                               </w:t>
      </w:r>
      <w:r>
        <w:rPr>
          <w:color w:val="F2F2F2"/>
        </w:rPr>
        <w:t xml:space="preserve"> </w:t>
      </w:r>
    </w:p>
    <w:p w:rsidR="00D87C66" w:rsidRDefault="00D87C66">
      <w:pPr>
        <w:tabs>
          <w:tab w:val="left" w:pos="7740"/>
        </w:tabs>
        <w:rPr>
          <w:sz w:val="27"/>
          <w:szCs w:val="27"/>
        </w:rPr>
      </w:pPr>
    </w:p>
    <w:p w:rsidR="00D87C66" w:rsidRDefault="00D87C66">
      <w:pPr>
        <w:tabs>
          <w:tab w:val="left" w:pos="7740"/>
        </w:tabs>
        <w:rPr>
          <w:sz w:val="27"/>
          <w:szCs w:val="27"/>
        </w:rPr>
      </w:pPr>
    </w:p>
    <w:p w:rsidR="00D87C66" w:rsidRDefault="00D87C66">
      <w:pPr>
        <w:tabs>
          <w:tab w:val="left" w:pos="7740"/>
        </w:tabs>
        <w:rPr>
          <w:sz w:val="27"/>
          <w:szCs w:val="27"/>
        </w:rPr>
      </w:pPr>
    </w:p>
    <w:sectPr w:rsidR="00D87C66">
      <w:headerReference w:type="first" r:id="rId9"/>
      <w:footerReference w:type="first" r:id="rId10"/>
      <w:pgSz w:w="11906" w:h="16838"/>
      <w:pgMar w:top="1134" w:right="567" w:bottom="567" w:left="1418" w:header="0" w:footer="856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55A" w:rsidRDefault="0089355A">
      <w:r>
        <w:separator/>
      </w:r>
    </w:p>
  </w:endnote>
  <w:endnote w:type="continuationSeparator" w:id="0">
    <w:p w:rsidR="0089355A" w:rsidRDefault="00893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C66" w:rsidRDefault="0089355A">
    <w:pPr>
      <w:tabs>
        <w:tab w:val="center" w:pos="4677"/>
        <w:tab w:val="right" w:pos="9355"/>
      </w:tabs>
      <w:rPr>
        <w:sz w:val="20"/>
      </w:rPr>
    </w:pPr>
    <w:r>
      <w:rPr>
        <w:sz w:val="20"/>
      </w:rPr>
      <w:t>Т.И. Петрова</w:t>
    </w:r>
  </w:p>
  <w:p w:rsidR="00D87C66" w:rsidRDefault="0089355A">
    <w:pPr>
      <w:tabs>
        <w:tab w:val="center" w:pos="4677"/>
        <w:tab w:val="right" w:pos="9355"/>
      </w:tabs>
      <w:rPr>
        <w:sz w:val="20"/>
      </w:rPr>
    </w:pPr>
    <w:r>
      <w:rPr>
        <w:sz w:val="20"/>
      </w:rPr>
      <w:t>296 55 25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55A" w:rsidRDefault="0089355A">
      <w:r>
        <w:separator/>
      </w:r>
    </w:p>
  </w:footnote>
  <w:footnote w:type="continuationSeparator" w:id="0">
    <w:p w:rsidR="0089355A" w:rsidRDefault="00893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7C66" w:rsidRDefault="00D87C66">
    <w:pPr>
      <w:pStyle w:val="a5"/>
    </w:pPr>
  </w:p>
  <w:p w:rsidR="00D87C66" w:rsidRDefault="00D87C6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66"/>
    <w:rsid w:val="0089355A"/>
    <w:rsid w:val="00A73E2C"/>
    <w:rsid w:val="00D8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D29422-316F-402F-8D28-1EB5A671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A36"/>
    <w:rPr>
      <w:sz w:val="28"/>
    </w:rPr>
  </w:style>
  <w:style w:type="paragraph" w:styleId="1">
    <w:name w:val="heading 1"/>
    <w:basedOn w:val="a"/>
    <w:next w:val="a"/>
    <w:qFormat/>
    <w:rsid w:val="000F4F61"/>
    <w:pPr>
      <w:keepNext/>
      <w:ind w:firstLine="709"/>
      <w:jc w:val="both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B6BE2"/>
    <w:rPr>
      <w:color w:val="0000FF"/>
      <w:u w:val="single"/>
    </w:rPr>
  </w:style>
  <w:style w:type="character" w:customStyle="1" w:styleId="a4">
    <w:name w:val="Верхний колонтитул Знак"/>
    <w:link w:val="a5"/>
    <w:qFormat/>
    <w:rsid w:val="000722D6"/>
    <w:rPr>
      <w:sz w:val="28"/>
    </w:rPr>
  </w:style>
  <w:style w:type="character" w:customStyle="1" w:styleId="a6">
    <w:name w:val="Нижний колонтитул Знак"/>
    <w:link w:val="a7"/>
    <w:qFormat/>
    <w:rsid w:val="000722D6"/>
    <w:rPr>
      <w:sz w:val="28"/>
    </w:rPr>
  </w:style>
  <w:style w:type="character" w:customStyle="1" w:styleId="3">
    <w:name w:val="Основной текст 3 Знак"/>
    <w:link w:val="30"/>
    <w:qFormat/>
    <w:rsid w:val="00742ABB"/>
    <w:rPr>
      <w:b/>
      <w:bCs/>
      <w:sz w:val="28"/>
      <w:szCs w:val="28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8">
    <w:name w:val="Body Text"/>
    <w:basedOn w:val="a"/>
    <w:rsid w:val="00B23CD0"/>
    <w:pPr>
      <w:spacing w:after="12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b">
    <w:name w:val="Body Text Indent"/>
    <w:basedOn w:val="a"/>
    <w:rsid w:val="00460A36"/>
    <w:pPr>
      <w:jc w:val="center"/>
    </w:pPr>
    <w:rPr>
      <w:szCs w:val="28"/>
    </w:rPr>
  </w:style>
  <w:style w:type="paragraph" w:styleId="30">
    <w:name w:val="Body Text 3"/>
    <w:basedOn w:val="a"/>
    <w:link w:val="3"/>
    <w:qFormat/>
    <w:rsid w:val="00460A36"/>
    <w:pPr>
      <w:jc w:val="center"/>
    </w:pPr>
    <w:rPr>
      <w:b/>
      <w:bCs/>
      <w:szCs w:val="28"/>
    </w:rPr>
  </w:style>
  <w:style w:type="paragraph" w:styleId="ac">
    <w:name w:val="List Paragraph"/>
    <w:basedOn w:val="a"/>
    <w:qFormat/>
    <w:rsid w:val="00047974"/>
    <w:pPr>
      <w:ind w:left="720"/>
      <w:contextualSpacing/>
    </w:pPr>
    <w:rPr>
      <w:sz w:val="20"/>
    </w:rPr>
  </w:style>
  <w:style w:type="paragraph" w:styleId="ad">
    <w:name w:val="Balloon Text"/>
    <w:basedOn w:val="a"/>
    <w:semiHidden/>
    <w:qFormat/>
    <w:rsid w:val="003140A7"/>
    <w:rPr>
      <w:rFonts w:ascii="Tahoma" w:hAnsi="Tahoma" w:cs="Tahoma"/>
      <w:sz w:val="16"/>
      <w:szCs w:val="16"/>
    </w:rPr>
  </w:style>
  <w:style w:type="paragraph" w:styleId="ae">
    <w:name w:val="No Spacing"/>
    <w:qFormat/>
    <w:rsid w:val="002316DA"/>
    <w:rPr>
      <w:sz w:val="24"/>
      <w:szCs w:val="24"/>
    </w:rPr>
  </w:style>
  <w:style w:type="paragraph" w:customStyle="1" w:styleId="HeaderandFooter">
    <w:name w:val="Header and Footer"/>
    <w:basedOn w:val="a"/>
    <w:qFormat/>
  </w:style>
  <w:style w:type="paragraph" w:styleId="a5">
    <w:name w:val="header"/>
    <w:basedOn w:val="a"/>
    <w:link w:val="a4"/>
    <w:rsid w:val="000722D6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6"/>
    <w:rsid w:val="000722D6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qFormat/>
    <w:rsid w:val="00961DBE"/>
    <w:pPr>
      <w:widowControl w:val="0"/>
    </w:pPr>
    <w:rPr>
      <w:rFonts w:ascii="Courier New" w:hAnsi="Courier New" w:cs="Courier New"/>
    </w:rPr>
  </w:style>
  <w:style w:type="table" w:styleId="af">
    <w:name w:val="Table Grid"/>
    <w:basedOn w:val="a1"/>
    <w:rsid w:val="004D0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Inc.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dmaa</dc:creator>
  <dc:description/>
  <cp:lastModifiedBy>Петрова Татьяна Игоревна</cp:lastModifiedBy>
  <cp:revision>2</cp:revision>
  <cp:lastPrinted>2020-02-28T04:37:00Z</cp:lastPrinted>
  <dcterms:created xsi:type="dcterms:W3CDTF">2025-09-08T09:18:00Z</dcterms:created>
  <dcterms:modified xsi:type="dcterms:W3CDTF">2025-09-08T09:18:00Z</dcterms:modified>
  <dc:language>ru-RU</dc:language>
</cp:coreProperties>
</file>